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C3" w:rsidRPr="008970C3" w:rsidRDefault="008970C3" w:rsidP="008970C3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</w:pPr>
      <w:r w:rsidRPr="008970C3">
        <w:rPr>
          <w:lang w:val="uk-UA"/>
        </w:rPr>
        <w:t>ДОДАТОК 2</w:t>
      </w:r>
    </w:p>
    <w:p w:rsidR="008970C3" w:rsidRPr="008970C3" w:rsidRDefault="008970C3" w:rsidP="008970C3">
      <w:pPr>
        <w:ind w:left="4956"/>
        <w:jc w:val="right"/>
        <w:rPr>
          <w:lang w:val="uk-UA"/>
        </w:rPr>
      </w:pPr>
      <w:r w:rsidRPr="008970C3">
        <w:t xml:space="preserve">до </w:t>
      </w:r>
      <w:proofErr w:type="spellStart"/>
      <w:proofErr w:type="gramStart"/>
      <w:r w:rsidRPr="008970C3">
        <w:t>р</w:t>
      </w:r>
      <w:proofErr w:type="gramEnd"/>
      <w:r w:rsidRPr="008970C3">
        <w:t>ішення</w:t>
      </w:r>
      <w:proofErr w:type="spellEnd"/>
      <w:r w:rsidRPr="008970C3">
        <w:t xml:space="preserve"> </w:t>
      </w:r>
      <w:r w:rsidRPr="008970C3">
        <w:rPr>
          <w:lang w:val="uk-UA"/>
        </w:rPr>
        <w:t>18</w:t>
      </w:r>
      <w:r w:rsidRPr="008970C3">
        <w:t xml:space="preserve"> </w:t>
      </w:r>
      <w:proofErr w:type="spellStart"/>
      <w:r w:rsidRPr="008970C3">
        <w:t>сесії</w:t>
      </w:r>
      <w:proofErr w:type="spellEnd"/>
      <w:r w:rsidRPr="008970C3">
        <w:t xml:space="preserve"> </w:t>
      </w:r>
      <w:proofErr w:type="spellStart"/>
      <w:r w:rsidRPr="008970C3">
        <w:t>Дубрівської</w:t>
      </w:r>
      <w:proofErr w:type="spellEnd"/>
    </w:p>
    <w:p w:rsidR="008970C3" w:rsidRPr="008970C3" w:rsidRDefault="008970C3" w:rsidP="008970C3">
      <w:pPr>
        <w:ind w:left="4956"/>
        <w:jc w:val="right"/>
        <w:rPr>
          <w:lang w:val="uk-UA"/>
        </w:rPr>
      </w:pPr>
      <w:r w:rsidRPr="008970C3">
        <w:t xml:space="preserve"> </w:t>
      </w:r>
      <w:proofErr w:type="spellStart"/>
      <w:r w:rsidRPr="008970C3">
        <w:t>сільської</w:t>
      </w:r>
      <w:proofErr w:type="spellEnd"/>
      <w:r w:rsidRPr="008970C3">
        <w:t xml:space="preserve"> ради</w:t>
      </w:r>
      <w:r w:rsidRPr="008970C3">
        <w:rPr>
          <w:lang w:val="en-US"/>
        </w:rPr>
        <w:t xml:space="preserve"> V</w:t>
      </w:r>
      <w:r w:rsidRPr="008970C3">
        <w:rPr>
          <w:lang w:val="uk-UA"/>
        </w:rPr>
        <w:t>І</w:t>
      </w:r>
      <w:proofErr w:type="spellStart"/>
      <w:r w:rsidRPr="008970C3">
        <w:t>І</w:t>
      </w:r>
      <w:proofErr w:type="spellEnd"/>
      <w:r w:rsidRPr="008970C3">
        <w:t xml:space="preserve"> </w:t>
      </w:r>
      <w:proofErr w:type="spellStart"/>
      <w:r w:rsidRPr="008970C3">
        <w:t>скликання</w:t>
      </w:r>
      <w:proofErr w:type="spellEnd"/>
      <w:r w:rsidRPr="008970C3">
        <w:t xml:space="preserve"> </w:t>
      </w:r>
    </w:p>
    <w:p w:rsidR="008970C3" w:rsidRPr="008970C3" w:rsidRDefault="00047AE2" w:rsidP="008970C3">
      <w:pPr>
        <w:pStyle w:val="ab"/>
        <w:shd w:val="clear" w:color="auto" w:fill="FFFFFF"/>
        <w:spacing w:before="0" w:beforeAutospacing="0" w:after="0" w:afterAutospacing="0"/>
        <w:jc w:val="right"/>
        <w:textAlignment w:val="baseline"/>
        <w:rPr>
          <w:lang w:val="uk-UA"/>
        </w:rPr>
      </w:pPr>
      <w:r>
        <w:rPr>
          <w:lang w:val="uk-UA"/>
        </w:rPr>
        <w:t>№ 3</w:t>
      </w:r>
      <w:r w:rsidR="008970C3" w:rsidRPr="008970C3">
        <w:rPr>
          <w:lang w:val="uk-UA"/>
        </w:rPr>
        <w:t>/18-2018 від 13 липня 2018 року</w:t>
      </w:r>
    </w:p>
    <w:p w:rsidR="008970C3" w:rsidRDefault="008970C3" w:rsidP="00B15408">
      <w:pPr>
        <w:spacing w:before="60"/>
        <w:jc w:val="center"/>
        <w:rPr>
          <w:b/>
          <w:bCs/>
          <w:sz w:val="28"/>
          <w:szCs w:val="28"/>
          <w:lang w:val="uk-UA"/>
        </w:rPr>
      </w:pPr>
    </w:p>
    <w:p w:rsidR="00B15408" w:rsidRDefault="00B15408" w:rsidP="00B15408">
      <w:pPr>
        <w:spacing w:before="60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  <w:lang w:val="uk-UA"/>
        </w:rPr>
        <w:t>Ставки земельного податку</w:t>
      </w:r>
      <w:r>
        <w:rPr>
          <w:b/>
          <w:bCs/>
          <w:sz w:val="28"/>
          <w:szCs w:val="28"/>
          <w:vertAlign w:val="superscript"/>
          <w:lang w:val="uk-UA"/>
        </w:rPr>
        <w:t xml:space="preserve">1 </w:t>
      </w:r>
    </w:p>
    <w:p w:rsidR="00543DE5" w:rsidRPr="008970C3" w:rsidRDefault="00543DE5" w:rsidP="008970C3">
      <w:pPr>
        <w:pStyle w:val="a5"/>
        <w:spacing w:befor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8970C3">
        <w:rPr>
          <w:rFonts w:ascii="Times New Roman" w:hAnsi="Times New Roman"/>
          <w:noProof/>
          <w:sz w:val="28"/>
          <w:szCs w:val="28"/>
          <w:lang w:val="ru-RU"/>
        </w:rPr>
        <w:t>Ставки встановлюються на 2019 рік та вводяться в дію з 01 січня  2019 року.</w:t>
      </w:r>
    </w:p>
    <w:p w:rsidR="00543DE5" w:rsidRPr="008970C3" w:rsidRDefault="00543DE5" w:rsidP="008970C3">
      <w:pPr>
        <w:pStyle w:val="a5"/>
        <w:spacing w:before="0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 w:rsidRPr="008970C3">
        <w:rPr>
          <w:rFonts w:ascii="Times New Roman" w:hAnsi="Times New Roman"/>
          <w:noProof/>
          <w:sz w:val="28"/>
          <w:szCs w:val="28"/>
          <w:lang w:val="ru-RU"/>
        </w:rPr>
        <w:t>Адміністративно-територіальні одиниці або населені пункти, або території об’єднаних територіальних громад, на які поширюється дія рішення ради:</w:t>
      </w:r>
    </w:p>
    <w:tbl>
      <w:tblPr>
        <w:tblW w:w="10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483"/>
        <w:gridCol w:w="1095"/>
        <w:gridCol w:w="3388"/>
        <w:gridCol w:w="612"/>
        <w:gridCol w:w="469"/>
        <w:gridCol w:w="1081"/>
        <w:gridCol w:w="1081"/>
        <w:gridCol w:w="1081"/>
        <w:gridCol w:w="90"/>
      </w:tblGrid>
      <w:tr w:rsidR="00B15408" w:rsidTr="00543DE5">
        <w:trPr>
          <w:trHeight w:val="584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Код області</w:t>
            </w:r>
            <w:r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Код району</w:t>
            </w:r>
            <w:r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Код КОАТУУ</w:t>
            </w:r>
            <w:r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</w:t>
            </w:r>
            <w:r>
              <w:rPr>
                <w:b/>
                <w:bCs/>
                <w:vertAlign w:val="superscript"/>
                <w:lang w:val="uk-UA"/>
              </w:rPr>
              <w:t>2</w:t>
            </w:r>
          </w:p>
        </w:tc>
      </w:tr>
      <w:tr w:rsidR="00B15408" w:rsidTr="00543DE5">
        <w:trPr>
          <w:trHeight w:val="300"/>
        </w:trPr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8970C3" w:rsidP="003F64B7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21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8970C3" w:rsidP="003F64B7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248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8970C3" w:rsidP="003F64B7">
            <w:pPr>
              <w:ind w:right="-2699"/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2124882401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43DE5" w:rsidP="00543DE5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Дубрівська</w:t>
            </w:r>
            <w:proofErr w:type="spellEnd"/>
            <w:r>
              <w:rPr>
                <w:bCs/>
                <w:lang w:val="uk-UA"/>
              </w:rPr>
              <w:t xml:space="preserve"> сільська рада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56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</w:p>
          <w:p w:rsidR="00B15408" w:rsidRDefault="00B15408" w:rsidP="003F64B7">
            <w:pPr>
              <w:jc w:val="center"/>
              <w:rPr>
                <w:b/>
                <w:vertAlign w:val="superscript"/>
                <w:lang w:val="uk-UA"/>
              </w:rPr>
            </w:pPr>
            <w:r>
              <w:rPr>
                <w:b/>
                <w:lang w:val="uk-UA"/>
              </w:rPr>
              <w:t>Вид цільового призначення земель</w:t>
            </w:r>
            <w:r>
              <w:rPr>
                <w:b/>
                <w:vertAlign w:val="superscript"/>
                <w:lang w:val="uk-UA"/>
              </w:rPr>
              <w:t xml:space="preserve"> 3</w:t>
            </w:r>
          </w:p>
          <w:p w:rsidR="008970C3" w:rsidRDefault="008970C3" w:rsidP="003F64B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Ставки податку</w:t>
            </w:r>
            <w:r>
              <w:rPr>
                <w:b/>
                <w:vertAlign w:val="superscript"/>
                <w:lang w:val="uk-UA"/>
              </w:rPr>
              <w:t>4</w:t>
            </w:r>
            <w:r>
              <w:rPr>
                <w:b/>
                <w:lang w:val="uk-UA"/>
              </w:rPr>
              <w:br/>
              <w:t xml:space="preserve">(% нормативної грошової оцінки) 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5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408" w:rsidRDefault="00B15408" w:rsidP="003F64B7">
            <w:pPr>
              <w:rPr>
                <w:b/>
                <w:lang w:val="uk-UA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 земельні ділянки, нормативну грошову оцінку яких проведено (незалежно від місцезнаходження)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 земельні ділянки за межами населених пунктів, нормативну грошову оцінку яких не проведено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B15408" w:rsidP="003F64B7">
            <w:pPr>
              <w:ind w:right="-108"/>
              <w:jc w:val="center"/>
              <w:rPr>
                <w:b/>
                <w:lang w:val="uk-UA"/>
              </w:rPr>
            </w:pPr>
          </w:p>
          <w:p w:rsidR="00B15408" w:rsidRDefault="00B15408" w:rsidP="003F64B7">
            <w:pPr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</w:t>
            </w:r>
            <w:r>
              <w:rPr>
                <w:b/>
                <w:vertAlign w:val="superscript"/>
                <w:lang w:val="uk-UA"/>
              </w:rPr>
              <w:t>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</w:p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</w:t>
            </w:r>
            <w:r>
              <w:rPr>
                <w:b/>
                <w:vertAlign w:val="superscript"/>
                <w:lang w:val="uk-UA"/>
              </w:rPr>
              <w:t>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для </w:t>
            </w:r>
            <w:proofErr w:type="spellStart"/>
            <w:r>
              <w:rPr>
                <w:b/>
                <w:lang w:val="uk-UA"/>
              </w:rPr>
              <w:t>юридич-них</w:t>
            </w:r>
            <w:proofErr w:type="spellEnd"/>
            <w:r>
              <w:rPr>
                <w:b/>
                <w:lang w:val="uk-UA"/>
              </w:rPr>
              <w:t xml:space="preserve"> осіб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фізичних осіб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для </w:t>
            </w:r>
            <w:proofErr w:type="spellStart"/>
            <w:r>
              <w:rPr>
                <w:b/>
                <w:lang w:val="uk-UA"/>
              </w:rPr>
              <w:t>юридич-них</w:t>
            </w:r>
            <w:proofErr w:type="spellEnd"/>
            <w:r>
              <w:rPr>
                <w:b/>
                <w:lang w:val="uk-UA"/>
              </w:rPr>
              <w:t xml:space="preserve"> осіб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для фізичних осіб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сільськогосподарського призначення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43DE5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43DE5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43DE5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43DE5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ведення товарного сільськогосподарського виробництва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ведення фермерського господарства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ведення особистого селянського господарства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ведення підсобного сільського господарства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індивідуального садівництва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01.06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колективного садівництва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01.07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городництва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01.08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сінокосіння і випасання худоби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B7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дослідних і навчальних цілей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01.10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пропаганди передового досвіду ведення сільського господарства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надання послуг у сільському господарстві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інфраструктури оптових ринків сільськогосподарської продукції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іншого сільськогосподарського призначення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3F64B7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01.14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01.01 - 01.13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житлової забудови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житлового будинку, господарських будівель і споруд (присадибна ділянка)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0,05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колективного житлового будівництва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багатоквартирного житлового будинку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будівель тимчасового проживання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індивідуальних гаражів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02.06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колективного гаражного будівництва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02.07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іншої житлової забудови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02.08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02.01 - 02.07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громадської забудови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органів державної влади та місцевого самоврядування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 xml:space="preserve">Для будівництва та обслуговування будівель </w:t>
            </w:r>
            <w:proofErr w:type="spellStart"/>
            <w:r>
              <w:rPr>
                <w:lang w:val="uk-UA"/>
              </w:rPr>
              <w:t>закладівосвіти</w:t>
            </w:r>
            <w:proofErr w:type="spellEnd"/>
            <w:r>
              <w:rPr>
                <w:lang w:val="uk-UA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охорони здоров'я та соціальної допомоги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громадських та релігійних організацій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культурно-просвітницького обслуговування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49633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03.06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екстериторіальних організацій та органів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514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514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514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1514DD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03.07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торгівлі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>
              <w:rPr>
                <w:lang w:val="uk-UA"/>
              </w:rPr>
              <w:t>5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03.08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об'єктів туристичної інфраструктури та закладів громадського харчування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03.09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кредитно-фінансових установ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03.10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ринкової інфраструктури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і споруд закладів науки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комунального обслуговування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будівель закладів побутового обслуговування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органів МНС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D2769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інших будівель громадської забудови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03.16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03.01 - 03.15 та для збереження та використання земель природно-</w:t>
            </w:r>
            <w:r>
              <w:rPr>
                <w:lang w:val="uk-UA"/>
              </w:rPr>
              <w:lastRenderedPageBreak/>
              <w:t>заповідного фонду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04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природно-заповідного фонду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біосферних заповідників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природних заповідників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національних природних парків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ботанічних садів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зоологічних парків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04.06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дендрологічних парків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04.07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парків-пам'яток садово-паркового мистецтва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04.08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заказників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04.09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заповідних урочищ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04.10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пам'яток природи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04.11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збереження та використання регіональних ландшафтних парків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4A2B43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Землі іншого природоохоронного призначення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B15408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ind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оздоровчого призначення </w:t>
            </w:r>
            <w:r>
              <w:rPr>
                <w:lang w:val="uk-UA"/>
              </w:rPr>
              <w:t>(землі, що мають природні лікувальні властивості, які використовуються або можуть використовуватися для профілактики захворювань і лікування людей)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408" w:rsidRDefault="00B15408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і обслуговування санаторно-оздоровчих закладів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розробки родовищ природних лікувальних ресурсів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інших оздоровчих цілей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06.01 - 06.03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E5D1E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07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рекреаційного призначення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43DE5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43DE5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43DE5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43DE5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об'єктів рекреаційного призначення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обслуговування об'єктів фізичної культури і спорту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Pr="005A1B69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74494C">
              <w:rPr>
                <w:lang w:val="uk-UA"/>
              </w:rPr>
              <w:t>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  <w:r w:rsidR="0074494C">
              <w:rPr>
                <w:lang w:val="uk-UA"/>
              </w:rPr>
              <w:t>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74494C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74494C">
            <w:pPr>
              <w:jc w:val="center"/>
            </w:pPr>
            <w:r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індивідуального дачного будівництва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колективного дачного будівництва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07.01 - 07.04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1B254A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08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історико-культурного призначення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забезпечення охорони об'єктів культурної спадщини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та обслуговування музейних </w:t>
            </w:r>
            <w:r>
              <w:rPr>
                <w:lang w:val="uk-UA"/>
              </w:rPr>
              <w:lastRenderedPageBreak/>
              <w:t>закладів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lastRenderedPageBreak/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08.03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іншого історико-культурного призначення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08.04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08.01 - 08.03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254836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09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Землі лісогосподарського призначення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ведення лісового господарства і пов'язаних з ним послуг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80705F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0705F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0705F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80705F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іншого лісогосподарського призначення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80705F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0705F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0705F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80705F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09.03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09.01 - 09.02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80705F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0705F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0705F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80705F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Землі водного фонду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43DE5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43DE5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43DE5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43DE5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експлуатації та догляду за водними об'єктами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облаштування та догляду за прибережними захисними смугами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CC5131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CC5131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CC5131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CC5131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експлуатації та догляду за смугами відведення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CC5131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CC5131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CC5131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CC5131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експлуатації та догляду за гідротехнічними, іншими водогосподарськими спорудами і каналами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5A1B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догляду за береговими смугами водних шляхів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10.06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сінокосіння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10.07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рибогосподарських потреб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10.08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культурно-оздоровчих потреб, рекреаційних, спортивних і туристичних цілей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10.09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проведення науково-дослідних робіт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10.10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експлуатації гідротехнічних, гідрометричних та лінійних споруд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</w:tr>
      <w:tr w:rsidR="005A1B69" w:rsidRPr="003F64B7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10.12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10.01 - 10.11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903DDD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ind w:right="-108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pStyle w:val="ab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промисловості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B15408" w:rsidRPr="003F64B7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5A1B69" w:rsidRPr="003F64B7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</w:tr>
      <w:tr w:rsidR="005A1B69" w:rsidRPr="003F64B7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основних, підсобних і допоміжних будівель та споруд будівельних організацій та підприємств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</w:tr>
      <w:tr w:rsidR="005A1B69" w:rsidRPr="003F64B7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та експлуатації основних, </w:t>
            </w:r>
            <w:r>
              <w:rPr>
                <w:lang w:val="uk-UA"/>
              </w:rPr>
              <w:lastRenderedPageBreak/>
              <w:t>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lastRenderedPageBreak/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11.05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11.01 - 11.04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B841FD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транспорту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залізничного транспорту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A25A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A25A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A25A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A25AD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морського транспорту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A25A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A25A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A25A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A25AD">
              <w:rPr>
                <w:lang w:val="uk-UA"/>
              </w:rPr>
              <w:t>0</w:t>
            </w:r>
          </w:p>
        </w:tc>
      </w:tr>
      <w:tr w:rsidR="005A1B69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річкового транспорту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A25A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A25A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A25A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69" w:rsidRDefault="005A1B69" w:rsidP="005A1B69">
            <w:pPr>
              <w:jc w:val="center"/>
            </w:pPr>
            <w:r w:rsidRPr="008A25AD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автомобільного транспорту та дорожнього господарства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12751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авіаційного транспорту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FD4F81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FD4F81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FD4F81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FD4F81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12.06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об'єктів трубопровідного транспорту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12751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12.07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міського електротранспорту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6B2635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6B2635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6B2635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6B2635">
              <w:rPr>
                <w:lang w:val="uk-UA"/>
              </w:rPr>
              <w:t>0</w:t>
            </w:r>
          </w:p>
        </w:tc>
      </w:tr>
      <w:tr w:rsidR="00812751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12.08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додаткових транспортних послуг та допоміжних операцій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8B7CD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8B7CD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8B7CD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8B7CDE">
              <w:rPr>
                <w:lang w:val="uk-UA"/>
              </w:rPr>
              <w:t>0</w:t>
            </w:r>
          </w:p>
        </w:tc>
      </w:tr>
      <w:tr w:rsidR="00812751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12.09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експлуатації будівель і споруд іншого наземного транспорту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8B7CD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8B7CD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8B7CD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8B7CDE">
              <w:rPr>
                <w:lang w:val="uk-UA"/>
              </w:rPr>
              <w:t>0</w:t>
            </w:r>
          </w:p>
        </w:tc>
      </w:tr>
      <w:tr w:rsidR="00812751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12.10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12.01 - 12.09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8B7CD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8B7CD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8B7CDE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8B7CDE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>Землі зв'язку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B15408" w:rsidRPr="003F64B7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та експлуатації об'єктів і споруд </w:t>
            </w:r>
            <w:proofErr w:type="spellStart"/>
            <w:r>
              <w:rPr>
                <w:lang w:val="uk-UA"/>
              </w:rPr>
              <w:t>телекомунікацій</w:t>
            </w:r>
            <w:proofErr w:type="spellEnd"/>
            <w:r>
              <w:rPr>
                <w:lang w:val="uk-UA"/>
              </w:rPr>
              <w:t>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15408" w:rsidRPr="003F64B7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 xml:space="preserve">Для розміщення </w:t>
            </w:r>
            <w:proofErr w:type="spellStart"/>
            <w:r>
              <w:rPr>
                <w:lang w:val="uk-UA"/>
              </w:rPr>
              <w:t>таексплуатації</w:t>
            </w:r>
            <w:proofErr w:type="spellEnd"/>
            <w:r>
              <w:rPr>
                <w:lang w:val="uk-UA"/>
              </w:rPr>
              <w:t xml:space="preserve"> будівель та споруд об'єктів поштового зв'язку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</w:t>
            </w:r>
            <w:r w:rsidR="00812751">
              <w:rPr>
                <w:lang w:val="uk-UA"/>
              </w:rPr>
              <w:t xml:space="preserve"> </w:t>
            </w:r>
            <w:r>
              <w:rPr>
                <w:lang w:val="uk-UA"/>
              </w:rPr>
              <w:t>експлуатації інших технічних засобів зв'язку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12751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13.01 - 13.03, 13.05 та для збереження і використання земель природно-заповідного фонду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6B421C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6B421C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6B421C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6B421C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енергетики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812751" w:rsidRPr="003F64B7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 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550EF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550EF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550EFA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550EFA">
              <w:rPr>
                <w:lang w:val="uk-UA"/>
              </w:rPr>
              <w:t>0</w:t>
            </w:r>
          </w:p>
        </w:tc>
      </w:tr>
      <w:tr w:rsidR="00B15408" w:rsidRPr="003F64B7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812751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14.01 - 14.02 та для збереження та використання земель природно-</w:t>
            </w:r>
            <w:r>
              <w:rPr>
                <w:lang w:val="uk-UA"/>
              </w:rPr>
              <w:lastRenderedPageBreak/>
              <w:t>заповідного фонду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6601ED">
              <w:rPr>
                <w:lang w:val="uk-UA"/>
              </w:rPr>
              <w:lastRenderedPageBreak/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6601E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6601ED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6601ED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15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Землі оборони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</w:tr>
      <w:tr w:rsidR="00812751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15.01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Збройних Сил України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</w:tr>
      <w:tr w:rsidR="00812751" w:rsidRPr="003F64B7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15.02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внутрішніх військ МВС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</w:tr>
      <w:tr w:rsidR="00812751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15.03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Державної прикордонної служби України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</w:tr>
      <w:tr w:rsidR="00812751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15.04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Служби безпеки України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</w:tr>
      <w:tr w:rsidR="00812751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Державної спеціальної служби транспорту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</w:tr>
      <w:tr w:rsidR="00812751" w:rsidRPr="003F64B7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15.06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Служби зовнішньої розвідки України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</w:tr>
      <w:tr w:rsidR="00812751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15.07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та постійної діяльності інших, створених відповідно до законів України, військових формувань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</w:tr>
      <w:tr w:rsidR="00812751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  <w:trHeight w:val="9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15.08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3F64B7">
            <w:pPr>
              <w:rPr>
                <w:lang w:val="uk-UA"/>
              </w:rPr>
            </w:pPr>
            <w:r>
              <w:rPr>
                <w:lang w:val="uk-UA"/>
              </w:rPr>
              <w:t>Для цілей підрозділів 15.01 - 15.07 та для збереження та використання земель природно-заповідного фонду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51" w:rsidRDefault="00812751" w:rsidP="00812751">
            <w:pPr>
              <w:jc w:val="center"/>
            </w:pPr>
            <w:r w:rsidRPr="007B4C50"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запасу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Землі резервного фонду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Землі загального користування 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</w:t>
            </w:r>
          </w:p>
        </w:tc>
      </w:tr>
      <w:tr w:rsidR="00B15408" w:rsidTr="00543DE5">
        <w:tblPrEx>
          <w:tblCellMar>
            <w:left w:w="28" w:type="dxa"/>
            <w:right w:w="28" w:type="dxa"/>
          </w:tblCellMar>
        </w:tblPrEx>
        <w:trPr>
          <w:gridAfter w:val="1"/>
          <w:wAfter w:w="90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B15408" w:rsidP="003F64B7">
            <w:pPr>
              <w:rPr>
                <w:b/>
                <w:bCs/>
                <w:lang w:val="uk-UA"/>
              </w:rPr>
            </w:pPr>
            <w:r>
              <w:rPr>
                <w:lang w:val="uk-UA"/>
              </w:rPr>
              <w:t>Для цілей підрозділів 16 - 18 та для збереження та використання земель природно-заповідного фонду 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408" w:rsidRDefault="0055102C" w:rsidP="003F64B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</w:tbl>
    <w:p w:rsidR="00B15408" w:rsidRDefault="00B15408" w:rsidP="00B154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15408" w:rsidRDefault="00B15408" w:rsidP="00B154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15408" w:rsidRDefault="00B15408" w:rsidP="008970C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15408" w:rsidRPr="008970C3" w:rsidRDefault="008970C3" w:rsidP="008970C3">
      <w:pPr>
        <w:pStyle w:val="a5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засідання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С.М.</w:t>
      </w:r>
      <w:proofErr w:type="spellStart"/>
      <w:r>
        <w:rPr>
          <w:rFonts w:ascii="Times New Roman" w:hAnsi="Times New Roman"/>
          <w:b/>
          <w:sz w:val="28"/>
          <w:szCs w:val="28"/>
        </w:rPr>
        <w:t>Пеца</w:t>
      </w:r>
      <w:proofErr w:type="spellEnd"/>
    </w:p>
    <w:p w:rsidR="00B15408" w:rsidRDefault="00B15408" w:rsidP="00B154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15408" w:rsidRDefault="00B15408" w:rsidP="00B154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15408" w:rsidRDefault="00B15408" w:rsidP="00B1540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15408" w:rsidRDefault="00B15408" w:rsidP="00B15408">
      <w:pPr>
        <w:widowControl w:val="0"/>
        <w:ind w:left="5398"/>
        <w:rPr>
          <w:bCs/>
          <w:sz w:val="20"/>
          <w:szCs w:val="20"/>
          <w:lang w:val="uk-UA"/>
        </w:rPr>
      </w:pPr>
    </w:p>
    <w:p w:rsidR="00B15408" w:rsidRDefault="00B15408" w:rsidP="00B15408">
      <w:pPr>
        <w:widowControl w:val="0"/>
        <w:ind w:left="5398"/>
        <w:rPr>
          <w:bCs/>
          <w:sz w:val="20"/>
          <w:szCs w:val="20"/>
          <w:lang w:val="uk-UA"/>
        </w:rPr>
      </w:pPr>
    </w:p>
    <w:p w:rsidR="00B15408" w:rsidRDefault="00B15408" w:rsidP="00B15408">
      <w:pPr>
        <w:widowControl w:val="0"/>
        <w:ind w:left="5398"/>
        <w:rPr>
          <w:bCs/>
          <w:sz w:val="20"/>
          <w:szCs w:val="20"/>
          <w:lang w:val="uk-UA"/>
        </w:rPr>
      </w:pPr>
    </w:p>
    <w:sectPr w:rsidR="00B15408" w:rsidSect="008970C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D0077F"/>
    <w:multiLevelType w:val="hybridMultilevel"/>
    <w:tmpl w:val="6522604C"/>
    <w:lvl w:ilvl="0" w:tplc="3DD8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8740A"/>
    <w:multiLevelType w:val="hybridMultilevel"/>
    <w:tmpl w:val="83DE3F7A"/>
    <w:lvl w:ilvl="0" w:tplc="4830AA8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B49C3"/>
    <w:rsid w:val="00047AE2"/>
    <w:rsid w:val="000F1E20"/>
    <w:rsid w:val="00392260"/>
    <w:rsid w:val="003F64B7"/>
    <w:rsid w:val="00543DE5"/>
    <w:rsid w:val="0055102C"/>
    <w:rsid w:val="00557817"/>
    <w:rsid w:val="005913D0"/>
    <w:rsid w:val="005A1B69"/>
    <w:rsid w:val="00673607"/>
    <w:rsid w:val="0074494C"/>
    <w:rsid w:val="00812751"/>
    <w:rsid w:val="00836D9E"/>
    <w:rsid w:val="008970C3"/>
    <w:rsid w:val="008B49C3"/>
    <w:rsid w:val="00A93D70"/>
    <w:rsid w:val="00B15408"/>
    <w:rsid w:val="00B475B3"/>
    <w:rsid w:val="00DD6459"/>
    <w:rsid w:val="00E41ECA"/>
    <w:rsid w:val="00F51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154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154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4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1540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ий текст"/>
    <w:basedOn w:val="a"/>
    <w:link w:val="a6"/>
    <w:rsid w:val="00B1540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6">
    <w:name w:val="Нормальний текст Знак"/>
    <w:link w:val="a5"/>
    <w:locked/>
    <w:rsid w:val="00B15408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B15408"/>
    <w:rPr>
      <w:rFonts w:ascii="Times New Roman" w:hAnsi="Times New Roman" w:cs="Times New Roman" w:hint="default"/>
      <w:color w:val="0000FF"/>
      <w:u w:val="single"/>
    </w:rPr>
  </w:style>
  <w:style w:type="paragraph" w:customStyle="1" w:styleId="rvps2">
    <w:name w:val="rvps2"/>
    <w:basedOn w:val="a"/>
    <w:uiPriority w:val="99"/>
    <w:rsid w:val="00B15408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Назва документа"/>
    <w:basedOn w:val="a"/>
    <w:next w:val="a5"/>
    <w:rsid w:val="00B1540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B1540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table" w:styleId="a9">
    <w:name w:val="Table Grid"/>
    <w:basedOn w:val="a1"/>
    <w:rsid w:val="00B15408"/>
    <w:pPr>
      <w:spacing w:before="240" w:after="240" w:line="36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B15408"/>
    <w:rPr>
      <w:b/>
      <w:bCs/>
    </w:rPr>
  </w:style>
  <w:style w:type="paragraph" w:styleId="ab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2"/>
    <w:unhideWhenUsed/>
    <w:rsid w:val="00B15408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15408"/>
  </w:style>
  <w:style w:type="paragraph" w:customStyle="1" w:styleId="rvps6">
    <w:name w:val="rvps6"/>
    <w:basedOn w:val="a"/>
    <w:uiPriority w:val="99"/>
    <w:rsid w:val="00B15408"/>
    <w:pPr>
      <w:spacing w:before="100" w:beforeAutospacing="1" w:after="100" w:afterAutospacing="1"/>
    </w:pPr>
  </w:style>
  <w:style w:type="paragraph" w:styleId="ac">
    <w:name w:val="Body Text"/>
    <w:basedOn w:val="a"/>
    <w:link w:val="ad"/>
    <w:semiHidden/>
    <w:unhideWhenUsed/>
    <w:rsid w:val="00B15408"/>
    <w:pPr>
      <w:jc w:val="center"/>
    </w:pPr>
    <w:rPr>
      <w:rFonts w:ascii="Times New Roman CYR" w:hAnsi="Times New Roman CYR"/>
      <w:b/>
      <w:szCs w:val="20"/>
      <w:lang w:val="uk-UA"/>
    </w:rPr>
  </w:style>
  <w:style w:type="character" w:customStyle="1" w:styleId="ad">
    <w:name w:val="Основной текст Знак"/>
    <w:basedOn w:val="a0"/>
    <w:link w:val="ac"/>
    <w:semiHidden/>
    <w:rsid w:val="00B15408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B15408"/>
    <w:pPr>
      <w:ind w:left="720"/>
      <w:contextualSpacing/>
    </w:pPr>
  </w:style>
  <w:style w:type="character" w:customStyle="1" w:styleId="12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b"/>
    <w:locked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15408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uiPriority w:val="99"/>
    <w:rsid w:val="00B15408"/>
    <w:rPr>
      <w:rFonts w:ascii="Times New Roman" w:hAnsi="Times New Roman" w:cs="Times New Roman" w:hint="default"/>
    </w:rPr>
  </w:style>
  <w:style w:type="paragraph" w:styleId="af">
    <w:name w:val="Balloon Text"/>
    <w:basedOn w:val="a"/>
    <w:link w:val="af0"/>
    <w:uiPriority w:val="99"/>
    <w:semiHidden/>
    <w:unhideWhenUsed/>
    <w:rsid w:val="00B154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54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154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154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4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1540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рмальний текст"/>
    <w:basedOn w:val="a"/>
    <w:link w:val="a6"/>
    <w:rsid w:val="00B1540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6">
    <w:name w:val="Нормальний текст Знак"/>
    <w:link w:val="a5"/>
    <w:locked/>
    <w:rsid w:val="00B15408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Hyperlink"/>
    <w:basedOn w:val="a0"/>
    <w:uiPriority w:val="99"/>
    <w:semiHidden/>
    <w:unhideWhenUsed/>
    <w:rsid w:val="00B15408"/>
    <w:rPr>
      <w:rFonts w:ascii="Times New Roman" w:hAnsi="Times New Roman" w:cs="Times New Roman" w:hint="default"/>
      <w:color w:val="0000FF"/>
      <w:u w:val="single"/>
    </w:rPr>
  </w:style>
  <w:style w:type="paragraph" w:customStyle="1" w:styleId="rvps2">
    <w:name w:val="rvps2"/>
    <w:basedOn w:val="a"/>
    <w:uiPriority w:val="99"/>
    <w:rsid w:val="00B15408"/>
    <w:pPr>
      <w:spacing w:before="100" w:beforeAutospacing="1" w:after="100" w:afterAutospacing="1"/>
    </w:pPr>
    <w:rPr>
      <w:rFonts w:eastAsia="Calibri"/>
    </w:rPr>
  </w:style>
  <w:style w:type="paragraph" w:customStyle="1" w:styleId="a8">
    <w:name w:val="Назва документа"/>
    <w:basedOn w:val="a"/>
    <w:next w:val="a5"/>
    <w:rsid w:val="00B15408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B15408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table" w:styleId="a9">
    <w:name w:val="Table Grid"/>
    <w:basedOn w:val="a1"/>
    <w:rsid w:val="00B15408"/>
    <w:pPr>
      <w:spacing w:before="240" w:after="240" w:line="360" w:lineRule="auto"/>
      <w:ind w:left="57" w:right="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B15408"/>
    <w:rPr>
      <w:b/>
      <w:bCs/>
    </w:rPr>
  </w:style>
  <w:style w:type="paragraph" w:styleId="ab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2"/>
    <w:unhideWhenUsed/>
    <w:rsid w:val="00B15408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B15408"/>
  </w:style>
  <w:style w:type="paragraph" w:customStyle="1" w:styleId="rvps6">
    <w:name w:val="rvps6"/>
    <w:basedOn w:val="a"/>
    <w:uiPriority w:val="99"/>
    <w:rsid w:val="00B15408"/>
    <w:pPr>
      <w:spacing w:before="100" w:beforeAutospacing="1" w:after="100" w:afterAutospacing="1"/>
    </w:pPr>
  </w:style>
  <w:style w:type="paragraph" w:styleId="ac">
    <w:name w:val="Body Text"/>
    <w:basedOn w:val="a"/>
    <w:link w:val="ad"/>
    <w:semiHidden/>
    <w:unhideWhenUsed/>
    <w:rsid w:val="00B15408"/>
    <w:pPr>
      <w:jc w:val="center"/>
    </w:pPr>
    <w:rPr>
      <w:rFonts w:ascii="Times New Roman CYR" w:hAnsi="Times New Roman CYR"/>
      <w:b/>
      <w:szCs w:val="20"/>
      <w:lang w:val="uk-UA"/>
    </w:rPr>
  </w:style>
  <w:style w:type="character" w:customStyle="1" w:styleId="ad">
    <w:name w:val="Основной текст Знак"/>
    <w:basedOn w:val="a0"/>
    <w:link w:val="ac"/>
    <w:semiHidden/>
    <w:rsid w:val="00B15408"/>
    <w:rPr>
      <w:rFonts w:ascii="Times New Roman CYR" w:eastAsia="Times New Roman" w:hAnsi="Times New Roman CYR" w:cs="Times New Roman"/>
      <w:b/>
      <w:sz w:val="24"/>
      <w:szCs w:val="20"/>
      <w:lang w:val="uk-UA" w:eastAsia="ru-RU"/>
    </w:rPr>
  </w:style>
  <w:style w:type="paragraph" w:styleId="ae">
    <w:name w:val="List Paragraph"/>
    <w:basedOn w:val="a"/>
    <w:uiPriority w:val="34"/>
    <w:qFormat/>
    <w:rsid w:val="00B15408"/>
    <w:pPr>
      <w:ind w:left="720"/>
      <w:contextualSpacing/>
    </w:pPr>
  </w:style>
  <w:style w:type="character" w:customStyle="1" w:styleId="12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b"/>
    <w:locked/>
    <w:rsid w:val="00B1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15408"/>
    <w:rPr>
      <w:rFonts w:ascii="Times New Roman" w:hAnsi="Times New Roman" w:cs="Times New Roman" w:hint="default"/>
    </w:rPr>
  </w:style>
  <w:style w:type="character" w:customStyle="1" w:styleId="rvts9">
    <w:name w:val="rvts9"/>
    <w:basedOn w:val="a0"/>
    <w:uiPriority w:val="99"/>
    <w:rsid w:val="00B15408"/>
    <w:rPr>
      <w:rFonts w:ascii="Times New Roman" w:hAnsi="Times New Roman" w:cs="Times New Roman" w:hint="default"/>
    </w:rPr>
  </w:style>
  <w:style w:type="paragraph" w:styleId="af">
    <w:name w:val="Balloon Text"/>
    <w:basedOn w:val="a"/>
    <w:link w:val="af0"/>
    <w:uiPriority w:val="99"/>
    <w:semiHidden/>
    <w:unhideWhenUsed/>
    <w:rsid w:val="00B154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54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26D9-E39F-4A12-9461-43E2A111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2018-07-30T12:48:00Z</cp:lastPrinted>
  <dcterms:created xsi:type="dcterms:W3CDTF">2018-07-04T08:28:00Z</dcterms:created>
  <dcterms:modified xsi:type="dcterms:W3CDTF">2018-07-30T12:49:00Z</dcterms:modified>
</cp:coreProperties>
</file>